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B54B" w14:textId="2D7EE109" w:rsidR="0029303D" w:rsidRPr="007343FD" w:rsidRDefault="0029303D" w:rsidP="007343F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43FD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>одборк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 xml:space="preserve"> интернет-ресурсов по теме выпускной квалификационной работы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 w:rsidRPr="007343FD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36060818" w14:textId="77777777" w:rsidR="007343FD" w:rsidRDefault="0029303D" w:rsidP="007A2FA3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spellStart"/>
        <w:r w:rsidRPr="0029303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Уч</w:t>
        </w:r>
        <w:r w:rsidRPr="0029303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и</w:t>
        </w:r>
        <w:r w:rsidRPr="0029303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.ру</w:t>
        </w:r>
        <w:proofErr w:type="spellEnd"/>
      </w:hyperlink>
      <w:r w:rsidRPr="007343FD">
        <w:rPr>
          <w:rFonts w:ascii="Times New Roman" w:hAnsi="Times New Roman" w:cs="Times New Roman"/>
          <w:sz w:val="28"/>
          <w:szCs w:val="28"/>
        </w:rPr>
        <w:br/>
      </w:r>
      <w:r w:rsidRPr="0029303D">
        <w:rPr>
          <w:rFonts w:ascii="Times New Roman" w:hAnsi="Times New Roman" w:cs="Times New Roman"/>
          <w:sz w:val="28"/>
          <w:szCs w:val="28"/>
        </w:rPr>
        <w:t>Российская онлайн-платформа для изучения школьных предметов в интерактивной форме. Изучение математики предлагается для всех уровней обучения (1–6 класс — математика, 7–11 класс — алгебра).</w:t>
      </w:r>
      <w:r w:rsidR="009776A4" w:rsidRPr="007343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112F29" w14:textId="7C251791" w:rsidR="007343FD" w:rsidRPr="007343FD" w:rsidRDefault="009776A4" w:rsidP="007A2FA3">
      <w:pPr>
        <w:pStyle w:val="a7"/>
        <w:numPr>
          <w:ilvl w:val="0"/>
          <w:numId w:val="51"/>
        </w:numPr>
        <w:ind w:left="360"/>
        <w:rPr>
          <w:rStyle w:val="af3"/>
          <w:rFonts w:ascii="Times New Roman" w:hAnsi="Times New Roman" w:cs="Times New Roman"/>
          <w:b w:val="0"/>
          <w:bCs w:val="0"/>
          <w:sz w:val="28"/>
          <w:szCs w:val="28"/>
        </w:rPr>
      </w:pPr>
      <w:hyperlink r:id="rId8" w:history="1">
        <w:proofErr w:type="spellStart"/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GetIns</w:t>
        </w:r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i</w:t>
        </w:r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ght</w:t>
        </w:r>
        <w:proofErr w:type="spellEnd"/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—</w:t>
        </w:r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</w:t>
        </w:r>
        <w:r w:rsidR="0029303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статья «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Геймификация в образовательном процессе: как сделать обучение увлекательным и эффективным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»</w:t>
        </w:r>
      </w:hyperlink>
    </w:p>
    <w:p w14:paraId="171C08F1" w14:textId="0D57A993" w:rsidR="007343FD" w:rsidRDefault="0029303D" w:rsidP="007343F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7343FD">
        <w:rPr>
          <w:rFonts w:ascii="Times New Roman" w:hAnsi="Times New Roman" w:cs="Times New Roman"/>
          <w:sz w:val="28"/>
          <w:szCs w:val="28"/>
        </w:rPr>
        <w:t>Обзорная статья, объясняющая принципы, механики и примеры использования геймификации в образовании.</w:t>
      </w:r>
    </w:p>
    <w:p w14:paraId="517F7794" w14:textId="09C64A46" w:rsidR="007343FD" w:rsidRPr="007343FD" w:rsidRDefault="009776A4" w:rsidP="008D03C0">
      <w:pPr>
        <w:pStyle w:val="a7"/>
        <w:numPr>
          <w:ilvl w:val="0"/>
          <w:numId w:val="51"/>
        </w:numPr>
        <w:ind w:left="360"/>
        <w:rPr>
          <w:rStyle w:val="af3"/>
          <w:rFonts w:ascii="Times New Roman" w:hAnsi="Times New Roman" w:cs="Times New Roman"/>
          <w:b w:val="0"/>
          <w:bCs w:val="0"/>
          <w:sz w:val="28"/>
          <w:szCs w:val="28"/>
        </w:rPr>
      </w:pPr>
      <w:hyperlink r:id="rId9" w:history="1"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Teachbase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— статья «Геймификация: как вовлекать в обучение с помощью игро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в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ых приемов»</w:t>
        </w:r>
      </w:hyperlink>
    </w:p>
    <w:p w14:paraId="2AF516E7" w14:textId="1AF559B7" w:rsidR="007343FD" w:rsidRDefault="009776A4" w:rsidP="007343F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7343FD">
        <w:rPr>
          <w:rFonts w:ascii="Times New Roman" w:hAnsi="Times New Roman" w:cs="Times New Roman"/>
          <w:sz w:val="28"/>
          <w:szCs w:val="28"/>
        </w:rPr>
        <w:t>Рассказ о геймификации как тренде в корпоративном обучении, её преимуществах и инструментах.</w:t>
      </w:r>
    </w:p>
    <w:p w14:paraId="71DCF979" w14:textId="32D831A3" w:rsidR="007343FD" w:rsidRPr="007343FD" w:rsidRDefault="009776A4" w:rsidP="00475C94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iSpring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— 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ст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а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тья 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«</w:t>
        </w:r>
        <w:r w:rsidR="007343F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10 платформ для геймификации обучения сотрудников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 xml:space="preserve">Аналитическая статья с перечислением платформ и систем, подходящих для внедрения геймификации в образовательные проекты. </w:t>
      </w:r>
    </w:p>
    <w:p w14:paraId="2958EFBB" w14:textId="63814911" w:rsidR="007343FD" w:rsidRPr="007343FD" w:rsidRDefault="009776A4" w:rsidP="00C45D08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Skillbox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—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статья «</w:t>
        </w:r>
        <w:r w:rsidR="007343F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Геймификация в обучении: 5 манипулятивных приёмов, которых стоит избегать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>Критический взгляд: какие подходы к геймификации лучше избегать, чтобы не нанести вред образовательному процессу.</w:t>
      </w:r>
    </w:p>
    <w:p w14:paraId="565C7465" w14:textId="4535505E" w:rsidR="007343FD" w:rsidRPr="007343FD" w:rsidRDefault="009776A4" w:rsidP="007B6E57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Лекториу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м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– курс «Геймификация в онлайн-образовании»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>Бесплатный курс, где рассматриваются игровые механики, динамика мотивации, дизайн курса с элементами геймификации.</w:t>
      </w:r>
    </w:p>
    <w:p w14:paraId="1092618E" w14:textId="521A4F2E" w:rsidR="007343FD" w:rsidRPr="007343FD" w:rsidRDefault="009776A4" w:rsidP="00952F8A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Академия </w:t>
        </w:r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iSpring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—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курс «Геймификация в онлайн-курсах»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 xml:space="preserve">Практический курс с вебинарами и заданиями: как встроить механики, сценарии, персонажей и измерять эффективность. </w:t>
      </w:r>
    </w:p>
    <w:p w14:paraId="6EEAE90A" w14:textId="3E990CF1" w:rsidR="007343FD" w:rsidRPr="007343FD" w:rsidRDefault="009776A4" w:rsidP="00066740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CG Education — курс</w:t>
        </w:r>
        <w:r w:rsidR="007343FD"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-практикум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 xml:space="preserve"> 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«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Геймификация обучения 4.0»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 xml:space="preserve">Обучающий курс по проектированию учебных программ с нуля, с </w:t>
      </w:r>
      <w:proofErr w:type="spellStart"/>
      <w:r w:rsidRPr="007343FD">
        <w:rPr>
          <w:rFonts w:ascii="Times New Roman" w:hAnsi="Times New Roman" w:cs="Times New Roman"/>
          <w:sz w:val="28"/>
          <w:szCs w:val="28"/>
        </w:rPr>
        <w:t>геймифицированной</w:t>
      </w:r>
      <w:proofErr w:type="spellEnd"/>
      <w:r w:rsidRPr="007343FD">
        <w:rPr>
          <w:rFonts w:ascii="Times New Roman" w:hAnsi="Times New Roman" w:cs="Times New Roman"/>
          <w:sz w:val="28"/>
          <w:szCs w:val="28"/>
        </w:rPr>
        <w:t xml:space="preserve"> структурой. </w:t>
      </w:r>
    </w:p>
    <w:p w14:paraId="21A99D1A" w14:textId="48EE0963" w:rsidR="0029303D" w:rsidRPr="007343FD" w:rsidRDefault="009776A4" w:rsidP="00E01160">
      <w:pPr>
        <w:pStyle w:val="a7"/>
        <w:numPr>
          <w:ilvl w:val="0"/>
          <w:numId w:val="51"/>
        </w:numPr>
        <w:ind w:left="360"/>
        <w:rPr>
          <w:rFonts w:ascii="Times New Roman" w:hAnsi="Times New Roman" w:cs="Times New Roman"/>
          <w:sz w:val="28"/>
          <w:szCs w:val="28"/>
        </w:rPr>
      </w:pPr>
      <w:hyperlink r:id="rId15" w:history="1">
        <w:proofErr w:type="spellStart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Gamification</w:t>
        </w:r>
        <w:proofErr w:type="spellEnd"/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-Online — курс «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С</w:t>
        </w:r>
        <w:r w:rsidRPr="007343FD">
          <w:rPr>
            <w:rStyle w:val="ac"/>
            <w:rFonts w:ascii="Times New Roman" w:eastAsiaTheme="majorEastAsia" w:hAnsi="Times New Roman" w:cs="Times New Roman"/>
            <w:sz w:val="28"/>
            <w:szCs w:val="28"/>
          </w:rPr>
          <w:t>труктурная геймификация обучения»</w:t>
        </w:r>
      </w:hyperlink>
      <w:r w:rsidRPr="007343FD">
        <w:rPr>
          <w:rFonts w:ascii="Times New Roman" w:hAnsi="Times New Roman" w:cs="Times New Roman"/>
          <w:sz w:val="28"/>
          <w:szCs w:val="28"/>
        </w:rPr>
        <w:br/>
        <w:t>Обучающий курс про основные принципы структурной геймификации, как отличить настоящую геймификацию от её имитаций.</w:t>
      </w:r>
      <w:r w:rsidRPr="007343FD">
        <w:rPr>
          <w:sz w:val="28"/>
          <w:szCs w:val="28"/>
        </w:rPr>
        <w:t xml:space="preserve"> </w:t>
      </w:r>
    </w:p>
    <w:sectPr w:rsidR="0029303D" w:rsidRPr="007343FD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D43B" w14:textId="77777777" w:rsidR="00EB0C66" w:rsidRDefault="00EB0C66" w:rsidP="004C1940">
      <w:pPr>
        <w:spacing w:after="0" w:line="240" w:lineRule="auto"/>
      </w:pPr>
      <w:r>
        <w:separator/>
      </w:r>
    </w:p>
  </w:endnote>
  <w:endnote w:type="continuationSeparator" w:id="0">
    <w:p w14:paraId="24ACC986" w14:textId="77777777" w:rsidR="00EB0C66" w:rsidRDefault="00EB0C66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3B99" w14:textId="77777777" w:rsidR="00EB0C66" w:rsidRDefault="00EB0C66" w:rsidP="004C1940">
      <w:pPr>
        <w:spacing w:after="0" w:line="240" w:lineRule="auto"/>
      </w:pPr>
      <w:r>
        <w:separator/>
      </w:r>
    </w:p>
  </w:footnote>
  <w:footnote w:type="continuationSeparator" w:id="0">
    <w:p w14:paraId="000A597B" w14:textId="77777777" w:rsidR="00EB0C66" w:rsidRDefault="00EB0C66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C1F"/>
    <w:multiLevelType w:val="hybridMultilevel"/>
    <w:tmpl w:val="D4963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15E28"/>
    <w:multiLevelType w:val="hybridMultilevel"/>
    <w:tmpl w:val="CABADB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B373D1"/>
    <w:multiLevelType w:val="multilevel"/>
    <w:tmpl w:val="D98A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D3772"/>
    <w:multiLevelType w:val="hybridMultilevel"/>
    <w:tmpl w:val="78A00A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DF6F85"/>
    <w:multiLevelType w:val="multilevel"/>
    <w:tmpl w:val="444C6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587FC0"/>
    <w:multiLevelType w:val="hybridMultilevel"/>
    <w:tmpl w:val="D4E4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B96CB7"/>
    <w:multiLevelType w:val="hybridMultilevel"/>
    <w:tmpl w:val="1F88F5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4975F0"/>
    <w:multiLevelType w:val="hybridMultilevel"/>
    <w:tmpl w:val="A89E5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C57431"/>
    <w:multiLevelType w:val="multilevel"/>
    <w:tmpl w:val="83EC63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 w15:restartNumberingAfterBreak="0">
    <w:nsid w:val="20051767"/>
    <w:multiLevelType w:val="multilevel"/>
    <w:tmpl w:val="03DE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8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5D3974"/>
    <w:multiLevelType w:val="multilevel"/>
    <w:tmpl w:val="8A8A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2E25AA"/>
    <w:multiLevelType w:val="multilevel"/>
    <w:tmpl w:val="35C0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CF096B"/>
    <w:multiLevelType w:val="hybridMultilevel"/>
    <w:tmpl w:val="D1DEAC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773B1B"/>
    <w:multiLevelType w:val="multilevel"/>
    <w:tmpl w:val="6DE68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821987"/>
    <w:multiLevelType w:val="multilevel"/>
    <w:tmpl w:val="2F2870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2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4995793"/>
    <w:multiLevelType w:val="hybridMultilevel"/>
    <w:tmpl w:val="C712A3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3A11B7B"/>
    <w:multiLevelType w:val="multilevel"/>
    <w:tmpl w:val="E4505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8D0CC4"/>
    <w:multiLevelType w:val="hybridMultilevel"/>
    <w:tmpl w:val="7CB24E4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EC336DF"/>
    <w:multiLevelType w:val="multilevel"/>
    <w:tmpl w:val="993E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880FA2"/>
    <w:multiLevelType w:val="multilevel"/>
    <w:tmpl w:val="E9F2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643ECF"/>
    <w:multiLevelType w:val="multilevel"/>
    <w:tmpl w:val="AA0A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E6C7E19"/>
    <w:multiLevelType w:val="multilevel"/>
    <w:tmpl w:val="CC7E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F292E11"/>
    <w:multiLevelType w:val="multilevel"/>
    <w:tmpl w:val="05DE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4314596">
    <w:abstractNumId w:val="38"/>
  </w:num>
  <w:num w:numId="2" w16cid:durableId="1088305890">
    <w:abstractNumId w:val="17"/>
  </w:num>
  <w:num w:numId="3" w16cid:durableId="968977554">
    <w:abstractNumId w:val="18"/>
  </w:num>
  <w:num w:numId="4" w16cid:durableId="773673139">
    <w:abstractNumId w:val="42"/>
  </w:num>
  <w:num w:numId="5" w16cid:durableId="439882424">
    <w:abstractNumId w:val="11"/>
  </w:num>
  <w:num w:numId="6" w16cid:durableId="286591764">
    <w:abstractNumId w:val="32"/>
  </w:num>
  <w:num w:numId="7" w16cid:durableId="636182601">
    <w:abstractNumId w:val="27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35"/>
  </w:num>
  <w:num w:numId="11" w16cid:durableId="1716003596">
    <w:abstractNumId w:val="46"/>
  </w:num>
  <w:num w:numId="12" w16cid:durableId="1373337160">
    <w:abstractNumId w:val="23"/>
  </w:num>
  <w:num w:numId="13" w16cid:durableId="1390112628">
    <w:abstractNumId w:val="49"/>
  </w:num>
  <w:num w:numId="14" w16cid:durableId="1920676242">
    <w:abstractNumId w:val="43"/>
  </w:num>
  <w:num w:numId="15" w16cid:durableId="386614174">
    <w:abstractNumId w:val="22"/>
  </w:num>
  <w:num w:numId="16" w16cid:durableId="1063411194">
    <w:abstractNumId w:val="21"/>
  </w:num>
  <w:num w:numId="17" w16cid:durableId="951984967">
    <w:abstractNumId w:val="1"/>
  </w:num>
  <w:num w:numId="18" w16cid:durableId="1507671212">
    <w:abstractNumId w:val="34"/>
  </w:num>
  <w:num w:numId="19" w16cid:durableId="1380279326">
    <w:abstractNumId w:val="29"/>
  </w:num>
  <w:num w:numId="20" w16cid:durableId="98376915">
    <w:abstractNumId w:val="14"/>
  </w:num>
  <w:num w:numId="21" w16cid:durableId="1877040724">
    <w:abstractNumId w:val="50"/>
  </w:num>
  <w:num w:numId="22" w16cid:durableId="761994949">
    <w:abstractNumId w:val="26"/>
  </w:num>
  <w:num w:numId="23" w16cid:durableId="2049866263">
    <w:abstractNumId w:val="5"/>
  </w:num>
  <w:num w:numId="24" w16cid:durableId="324363803">
    <w:abstractNumId w:val="48"/>
  </w:num>
  <w:num w:numId="25" w16cid:durableId="310791317">
    <w:abstractNumId w:val="37"/>
  </w:num>
  <w:num w:numId="26" w16cid:durableId="34815482">
    <w:abstractNumId w:val="45"/>
  </w:num>
  <w:num w:numId="27" w16cid:durableId="134681540">
    <w:abstractNumId w:val="2"/>
  </w:num>
  <w:num w:numId="28" w16cid:durableId="1037390807">
    <w:abstractNumId w:val="19"/>
  </w:num>
  <w:num w:numId="29" w16cid:durableId="286812458">
    <w:abstractNumId w:val="24"/>
  </w:num>
  <w:num w:numId="30" w16cid:durableId="323169505">
    <w:abstractNumId w:val="30"/>
  </w:num>
  <w:num w:numId="31" w16cid:durableId="432626900">
    <w:abstractNumId w:val="51"/>
  </w:num>
  <w:num w:numId="32" w16cid:durableId="2041125422">
    <w:abstractNumId w:val="47"/>
  </w:num>
  <w:num w:numId="33" w16cid:durableId="1729062585">
    <w:abstractNumId w:val="15"/>
  </w:num>
  <w:num w:numId="34" w16cid:durableId="828593363">
    <w:abstractNumId w:val="16"/>
  </w:num>
  <w:num w:numId="35" w16cid:durableId="1007178118">
    <w:abstractNumId w:val="41"/>
  </w:num>
  <w:num w:numId="36" w16cid:durableId="1459449301">
    <w:abstractNumId w:val="36"/>
  </w:num>
  <w:num w:numId="37" w16cid:durableId="1234504951">
    <w:abstractNumId w:val="40"/>
  </w:num>
  <w:num w:numId="38" w16cid:durableId="401298184">
    <w:abstractNumId w:val="6"/>
  </w:num>
  <w:num w:numId="39" w16cid:durableId="1007245785">
    <w:abstractNumId w:val="20"/>
  </w:num>
  <w:num w:numId="40" w16cid:durableId="2097901396">
    <w:abstractNumId w:val="25"/>
  </w:num>
  <w:num w:numId="41" w16cid:durableId="800653367">
    <w:abstractNumId w:val="31"/>
  </w:num>
  <w:num w:numId="42" w16cid:durableId="1662733034">
    <w:abstractNumId w:val="44"/>
  </w:num>
  <w:num w:numId="43" w16cid:durableId="1366784805">
    <w:abstractNumId w:val="3"/>
  </w:num>
  <w:num w:numId="44" w16cid:durableId="390809234">
    <w:abstractNumId w:val="13"/>
  </w:num>
  <w:num w:numId="45" w16cid:durableId="67072390">
    <w:abstractNumId w:val="0"/>
  </w:num>
  <w:num w:numId="46" w16cid:durableId="157775158">
    <w:abstractNumId w:val="28"/>
  </w:num>
  <w:num w:numId="47" w16cid:durableId="1782334461">
    <w:abstractNumId w:val="12"/>
  </w:num>
  <w:num w:numId="48" w16cid:durableId="1238829708">
    <w:abstractNumId w:val="33"/>
  </w:num>
  <w:num w:numId="49" w16cid:durableId="2087797305">
    <w:abstractNumId w:val="39"/>
  </w:num>
  <w:num w:numId="50" w16cid:durableId="1136295924">
    <w:abstractNumId w:val="8"/>
  </w:num>
  <w:num w:numId="51" w16cid:durableId="1895775635">
    <w:abstractNumId w:val="10"/>
  </w:num>
  <w:num w:numId="52" w16cid:durableId="1397361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0E272C"/>
    <w:rsid w:val="00155239"/>
    <w:rsid w:val="00251C46"/>
    <w:rsid w:val="00277709"/>
    <w:rsid w:val="0029303D"/>
    <w:rsid w:val="004C1940"/>
    <w:rsid w:val="00545A14"/>
    <w:rsid w:val="00630622"/>
    <w:rsid w:val="007343FD"/>
    <w:rsid w:val="00792361"/>
    <w:rsid w:val="00792B24"/>
    <w:rsid w:val="007D130D"/>
    <w:rsid w:val="00862A79"/>
    <w:rsid w:val="008F6390"/>
    <w:rsid w:val="0097696D"/>
    <w:rsid w:val="009776A4"/>
    <w:rsid w:val="009B6452"/>
    <w:rsid w:val="009E4513"/>
    <w:rsid w:val="00A36BC0"/>
    <w:rsid w:val="00A475D2"/>
    <w:rsid w:val="00A67E2F"/>
    <w:rsid w:val="00AD61B4"/>
    <w:rsid w:val="00C7711D"/>
    <w:rsid w:val="00CC2B58"/>
    <w:rsid w:val="00E23291"/>
    <w:rsid w:val="00EB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unhideWhenUsed/>
    <w:rsid w:val="0029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3">
    <w:name w:val="Strong"/>
    <w:basedOn w:val="a0"/>
    <w:uiPriority w:val="22"/>
    <w:qFormat/>
    <w:rsid w:val="0029303D"/>
    <w:rPr>
      <w:b/>
      <w:bCs/>
    </w:rPr>
  </w:style>
  <w:style w:type="character" w:customStyle="1" w:styleId="ms-1">
    <w:name w:val="ms-1"/>
    <w:basedOn w:val="a0"/>
    <w:rsid w:val="0029303D"/>
  </w:style>
  <w:style w:type="character" w:customStyle="1" w:styleId="max-w-15ch">
    <w:name w:val="max-w-[15ch]"/>
    <w:basedOn w:val="a0"/>
    <w:rsid w:val="0029303D"/>
  </w:style>
  <w:style w:type="character" w:styleId="af4">
    <w:name w:val="FollowedHyperlink"/>
    <w:basedOn w:val="a0"/>
    <w:uiPriority w:val="99"/>
    <w:semiHidden/>
    <w:unhideWhenUsed/>
    <w:rsid w:val="009776A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insight.media/magazine/gameifikaciya_v_obrazovatelnom_processe" TargetMode="External"/><Relationship Id="rId13" Type="http://schemas.openxmlformats.org/officeDocument/2006/relationships/hyperlink" Target="https://www.ispringacademy.ru/geymifikatsiya-v-onlayn-kursak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www.lektorium.tv/gamificat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killbox.ru/media/education/geymifikaciya-v-obuchenii-5-manipulyativnyh-priemov-kotoryh-stoit-izbega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amification-online.ru/" TargetMode="External"/><Relationship Id="rId10" Type="http://schemas.openxmlformats.org/officeDocument/2006/relationships/hyperlink" Target="https://www.ispring.ru/elearning-insights/platforma-dlya-gejmifikac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achbase.ru/learning/gejmifikaciya-trendy-v-obuchenii" TargetMode="External"/><Relationship Id="rId14" Type="http://schemas.openxmlformats.org/officeDocument/2006/relationships/hyperlink" Target="https://edt.center-game.com/gamelearningco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11</cp:revision>
  <dcterms:created xsi:type="dcterms:W3CDTF">2025-10-27T17:45:00Z</dcterms:created>
  <dcterms:modified xsi:type="dcterms:W3CDTF">2025-10-27T20:37:00Z</dcterms:modified>
</cp:coreProperties>
</file>